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28"/>
          <w:szCs w:val="28"/>
        </w:rPr>
      </w:pPr>
      <w:r w:rsidDel="00000000" w:rsidR="00000000" w:rsidRPr="00000000">
        <w:rPr>
          <w:sz w:val="28"/>
          <w:szCs w:val="28"/>
          <w:rtl w:val="0"/>
        </w:rPr>
        <w:t xml:space="preserve">The first step in accessing your businesses information starts at our website, or “portal”.  The url address for the portal is https://elicense.az.gov.</w:t>
      </w:r>
    </w:p>
    <w:p w:rsidR="00000000" w:rsidDel="00000000" w:rsidP="00000000" w:rsidRDefault="00000000" w:rsidRPr="00000000" w14:paraId="00000001">
      <w:pPr>
        <w:contextualSpacing w:val="0"/>
        <w:rPr>
          <w:sz w:val="28"/>
          <w:szCs w:val="28"/>
        </w:rPr>
      </w:pPr>
      <w:r w:rsidDel="00000000" w:rsidR="00000000" w:rsidRPr="00000000">
        <w:rPr>
          <w:sz w:val="28"/>
          <w:szCs w:val="28"/>
        </w:rPr>
        <w:drawing>
          <wp:inline distB="0" distT="0" distL="0" distR="0">
            <wp:extent cx="6858000" cy="3731260"/>
            <wp:effectExtent b="0" l="0" r="0" t="0"/>
            <wp:docPr id="6"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6858000" cy="37312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sz w:val="28"/>
          <w:szCs w:val="28"/>
        </w:rPr>
      </w:pPr>
      <w:r w:rsidDel="00000000" w:rsidR="00000000" w:rsidRPr="00000000">
        <w:rPr>
          <w:rtl w:val="0"/>
        </w:rPr>
      </w:r>
    </w:p>
    <w:p w:rsidR="00000000" w:rsidDel="00000000" w:rsidP="00000000" w:rsidRDefault="00000000" w:rsidRPr="00000000" w14:paraId="00000003">
      <w:pPr>
        <w:contextualSpacing w:val="0"/>
        <w:rPr>
          <w:sz w:val="28"/>
          <w:szCs w:val="28"/>
        </w:rPr>
      </w:pPr>
      <w:r w:rsidDel="00000000" w:rsidR="00000000" w:rsidRPr="00000000">
        <w:rPr>
          <w:rtl w:val="0"/>
        </w:rPr>
      </w:r>
    </w:p>
    <w:p w:rsidR="00000000" w:rsidDel="00000000" w:rsidP="00000000" w:rsidRDefault="00000000" w:rsidRPr="00000000" w14:paraId="00000004">
      <w:pPr>
        <w:contextualSpacing w:val="0"/>
        <w:rPr>
          <w:sz w:val="28"/>
          <w:szCs w:val="28"/>
        </w:rPr>
      </w:pPr>
      <w:r w:rsidDel="00000000" w:rsidR="00000000" w:rsidRPr="00000000">
        <w:rPr>
          <w:sz w:val="28"/>
          <w:szCs w:val="28"/>
          <w:rtl w:val="0"/>
        </w:rPr>
        <w:t xml:space="preserve">Once you see the screen above, use your mouse to click on the “Login/Create Your Account” button.</w:t>
      </w:r>
    </w:p>
    <w:p w:rsidR="00000000" w:rsidDel="00000000" w:rsidP="00000000" w:rsidRDefault="00000000" w:rsidRPr="00000000" w14:paraId="00000005">
      <w:pPr>
        <w:contextualSpacing w:val="0"/>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59435</wp:posOffset>
            </wp:positionH>
            <wp:positionV relativeFrom="paragraph">
              <wp:posOffset>8890</wp:posOffset>
            </wp:positionV>
            <wp:extent cx="5458968" cy="1591056"/>
            <wp:effectExtent b="0" l="0" r="0" t="0"/>
            <wp:wrapSquare wrapText="bothSides" distB="0" distT="0" distL="114300" distR="114300"/>
            <wp:docPr id="4"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458968" cy="1591056"/>
                    </a:xfrm>
                    <a:prstGeom prst="rect"/>
                    <a:ln/>
                  </pic:spPr>
                </pic:pic>
              </a:graphicData>
            </a:graphic>
          </wp:anchor>
        </w:drawing>
      </w:r>
    </w:p>
    <w:p w:rsidR="00000000" w:rsidDel="00000000" w:rsidP="00000000" w:rsidRDefault="00000000" w:rsidRPr="00000000" w14:paraId="00000006">
      <w:pPr>
        <w:contextualSpacing w:val="0"/>
        <w:rPr>
          <w:sz w:val="28"/>
          <w:szCs w:val="28"/>
        </w:rPr>
      </w:pPr>
      <w:r w:rsidDel="00000000" w:rsidR="00000000" w:rsidRPr="00000000">
        <w:rPr>
          <w:rtl w:val="0"/>
        </w:rPr>
      </w:r>
    </w:p>
    <w:p w:rsidR="00000000" w:rsidDel="00000000" w:rsidP="00000000" w:rsidRDefault="00000000" w:rsidRPr="00000000" w14:paraId="00000007">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8">
      <w:pPr>
        <w:contextualSpacing w:val="0"/>
        <w:rPr>
          <w:sz w:val="28"/>
          <w:szCs w:val="28"/>
        </w:rPr>
      </w:pPr>
      <w:r w:rsidDel="00000000" w:rsidR="00000000" w:rsidRPr="00000000">
        <w:rPr>
          <w:sz w:val="28"/>
          <w:szCs w:val="28"/>
          <w:rtl w:val="0"/>
        </w:rPr>
        <w:t xml:space="preserve">You are now on the eLicensing Login screen.  Since you already have a license but have not created your login yet, you’ll click on the “I Have a License” button.</w:t>
      </w:r>
    </w:p>
    <w:p w:rsidR="00000000" w:rsidDel="00000000" w:rsidP="00000000" w:rsidRDefault="00000000" w:rsidRPr="00000000" w14:paraId="00000009">
      <w:pPr>
        <w:contextualSpacing w:val="0"/>
        <w:rPr>
          <w:sz w:val="28"/>
          <w:szCs w:val="28"/>
        </w:rPr>
      </w:pPr>
      <w:r w:rsidDel="00000000" w:rsidR="00000000" w:rsidRPr="00000000">
        <w:rPr>
          <w:sz w:val="28"/>
          <w:szCs w:val="28"/>
        </w:rPr>
        <w:drawing>
          <wp:inline distB="114300" distT="114300" distL="114300" distR="114300">
            <wp:extent cx="5972175" cy="2212657"/>
            <wp:effectExtent b="0" l="0" r="0" t="0"/>
            <wp:docPr id="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972175" cy="221265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before="120" w:lineRule="auto"/>
        <w:contextualSpacing w:val="0"/>
        <w:rPr>
          <w:sz w:val="28"/>
          <w:szCs w:val="28"/>
        </w:rPr>
      </w:pPr>
      <w:r w:rsidDel="00000000" w:rsidR="00000000" w:rsidRPr="00000000">
        <w:rPr>
          <w:sz w:val="28"/>
          <w:szCs w:val="28"/>
          <w:rtl w:val="0"/>
        </w:rPr>
        <w:t xml:space="preserve">You should now be at the Self Registration screen.  </w:t>
      </w:r>
    </w:p>
    <w:p w:rsidR="00000000" w:rsidDel="00000000" w:rsidP="00000000" w:rsidRDefault="00000000" w:rsidRPr="00000000" w14:paraId="0000000B">
      <w:pPr>
        <w:contextualSpacing w:val="0"/>
        <w:rPr>
          <w:sz w:val="28"/>
          <w:szCs w:val="28"/>
        </w:rPr>
      </w:pPr>
      <w:r w:rsidDel="00000000" w:rsidR="00000000" w:rsidRPr="00000000">
        <w:rPr>
          <w:sz w:val="28"/>
          <w:szCs w:val="28"/>
          <w:rtl w:val="0"/>
        </w:rPr>
        <w:t xml:space="preserve">The first field you need to enter is the Security Code.  This code was sent to you either in an email or a letter.</w:t>
      </w:r>
    </w:p>
    <w:p w:rsidR="00000000" w:rsidDel="00000000" w:rsidP="00000000" w:rsidRDefault="00000000" w:rsidRPr="00000000" w14:paraId="0000000C">
      <w:pPr>
        <w:contextualSpacing w:val="0"/>
        <w:rPr>
          <w:sz w:val="28"/>
          <w:szCs w:val="28"/>
        </w:rPr>
      </w:pPr>
      <w:r w:rsidDel="00000000" w:rsidR="00000000" w:rsidRPr="00000000">
        <w:rPr>
          <w:sz w:val="28"/>
          <w:szCs w:val="28"/>
        </w:rPr>
        <w:drawing>
          <wp:inline distB="114300" distT="114300" distL="114300" distR="114300">
            <wp:extent cx="4066223" cy="3257550"/>
            <wp:effectExtent b="0" l="0" r="0" t="0"/>
            <wp:docPr id="5"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4066223"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contextualSpacing w:val="0"/>
        <w:rPr>
          <w:sz w:val="28"/>
          <w:szCs w:val="28"/>
        </w:rPr>
      </w:pPr>
      <w:r w:rsidDel="00000000" w:rsidR="00000000" w:rsidRPr="00000000">
        <w:rPr>
          <w:sz w:val="28"/>
          <w:szCs w:val="28"/>
          <w:rtl w:val="0"/>
        </w:rPr>
        <w:t xml:space="preserve">Enter your security code in the security code field. </w:t>
      </w:r>
    </w:p>
    <w:p w:rsidR="00000000" w:rsidDel="00000000" w:rsidP="00000000" w:rsidRDefault="00000000" w:rsidRPr="00000000" w14:paraId="0000000E">
      <w:pPr>
        <w:contextualSpacing w:val="0"/>
        <w:rPr>
          <w:sz w:val="28"/>
          <w:szCs w:val="28"/>
        </w:rPr>
      </w:pPr>
      <w:r w:rsidDel="00000000" w:rsidR="00000000" w:rsidRPr="00000000">
        <w:rPr>
          <w:sz w:val="28"/>
          <w:szCs w:val="28"/>
          <w:rtl w:val="0"/>
        </w:rPr>
        <w:t xml:space="preserve">Then create your password by entering it in the Password </w:t>
      </w:r>
      <w:r w:rsidDel="00000000" w:rsidR="00000000" w:rsidRPr="00000000">
        <w:rPr>
          <w:sz w:val="28"/>
          <w:szCs w:val="28"/>
          <w:u w:val="single"/>
          <w:rtl w:val="0"/>
        </w:rPr>
        <w:t xml:space="preserve">and</w:t>
      </w:r>
      <w:r w:rsidDel="00000000" w:rsidR="00000000" w:rsidRPr="00000000">
        <w:rPr>
          <w:sz w:val="28"/>
          <w:szCs w:val="28"/>
          <w:rtl w:val="0"/>
        </w:rPr>
        <w:t xml:space="preserve"> Confirm Password boxes.  </w:t>
      </w:r>
    </w:p>
    <w:p w:rsidR="00000000" w:rsidDel="00000000" w:rsidP="00000000" w:rsidRDefault="00000000" w:rsidRPr="00000000" w14:paraId="0000000F">
      <w:pPr>
        <w:contextualSpacing w:val="0"/>
        <w:rPr>
          <w:sz w:val="28"/>
          <w:szCs w:val="28"/>
        </w:rPr>
      </w:pPr>
      <w:r w:rsidDel="00000000" w:rsidR="00000000" w:rsidRPr="00000000">
        <w:rPr>
          <w:sz w:val="28"/>
          <w:szCs w:val="28"/>
          <w:rtl w:val="0"/>
        </w:rPr>
        <w:t xml:space="preserve">Be sure to use more than 10 characters, 1 uppercase letter, 1 lowercase letter, 1 number and one special character. </w:t>
      </w:r>
    </w:p>
    <w:p w:rsidR="00000000" w:rsidDel="00000000" w:rsidP="00000000" w:rsidRDefault="00000000" w:rsidRPr="00000000" w14:paraId="00000010">
      <w:pPr>
        <w:contextualSpacing w:val="0"/>
        <w:rPr>
          <w:sz w:val="28"/>
          <w:szCs w:val="28"/>
        </w:rPr>
      </w:pPr>
      <w:r w:rsidDel="00000000" w:rsidR="00000000" w:rsidRPr="00000000">
        <w:rPr>
          <w:sz w:val="28"/>
          <w:szCs w:val="28"/>
          <w:rtl w:val="0"/>
        </w:rPr>
        <w:t xml:space="preserve">When you’ve complete your entry, click on Submit.</w:t>
      </w:r>
      <w:r w:rsidDel="00000000" w:rsidR="00000000" w:rsidRPr="00000000">
        <w:br w:type="page"/>
      </w:r>
      <w:r w:rsidDel="00000000" w:rsidR="00000000" w:rsidRPr="00000000">
        <w:rPr>
          <w:rtl w:val="0"/>
        </w:rPr>
      </w:r>
    </w:p>
    <w:p w:rsidR="00000000" w:rsidDel="00000000" w:rsidP="00000000" w:rsidRDefault="00000000" w:rsidRPr="00000000" w14:paraId="00000011">
      <w:pPr>
        <w:contextualSpacing w:val="0"/>
        <w:rPr>
          <w:b w:val="1"/>
          <w:sz w:val="28"/>
          <w:szCs w:val="28"/>
        </w:rPr>
      </w:pPr>
      <w:r w:rsidDel="00000000" w:rsidR="00000000" w:rsidRPr="00000000">
        <w:rPr>
          <w:b w:val="1"/>
          <w:sz w:val="28"/>
          <w:szCs w:val="28"/>
          <w:rtl w:val="0"/>
        </w:rPr>
        <w:t xml:space="preserve">The next time you log onto our eLicensing portal, your username will be the email address we have on record.  Please see the instruction for changing your personal information (below) to update it, if needed.</w:t>
      </w:r>
    </w:p>
    <w:p w:rsidR="00000000" w:rsidDel="00000000" w:rsidP="00000000" w:rsidRDefault="00000000" w:rsidRPr="00000000" w14:paraId="00000012">
      <w:pPr>
        <w:contextualSpacing w:val="0"/>
        <w:rPr>
          <w:sz w:val="28"/>
          <w:szCs w:val="28"/>
        </w:rPr>
      </w:pPr>
      <w:r w:rsidDel="00000000" w:rsidR="00000000" w:rsidRPr="00000000">
        <w:rPr>
          <w:rtl w:val="0"/>
        </w:rPr>
      </w:r>
    </w:p>
    <w:p w:rsidR="00000000" w:rsidDel="00000000" w:rsidP="00000000" w:rsidRDefault="00000000" w:rsidRPr="00000000" w14:paraId="00000013">
      <w:pPr>
        <w:contextualSpacing w:val="0"/>
        <w:rPr>
          <w:sz w:val="28"/>
          <w:szCs w:val="28"/>
        </w:rPr>
      </w:pPr>
      <w:r w:rsidDel="00000000" w:rsidR="00000000" w:rsidRPr="00000000">
        <w:rPr>
          <w:sz w:val="28"/>
          <w:szCs w:val="28"/>
          <w:rtl w:val="0"/>
        </w:rPr>
        <w:t xml:space="preserve">Your “Dashboard” screen should appear.  On this screen, you should see your license. You can now link yourself to a business. Click “Manage Businesses”.</w:t>
      </w:r>
    </w:p>
    <w:p w:rsidR="00000000" w:rsidDel="00000000" w:rsidP="00000000" w:rsidRDefault="00000000" w:rsidRPr="00000000" w14:paraId="00000014">
      <w:pPr>
        <w:contextualSpacing w:val="0"/>
        <w:rPr>
          <w:sz w:val="28"/>
          <w:szCs w:val="28"/>
        </w:rPr>
      </w:pPr>
      <w:r w:rsidDel="00000000" w:rsidR="00000000" w:rsidRPr="00000000">
        <w:rPr>
          <w:sz w:val="28"/>
          <w:szCs w:val="28"/>
        </w:rPr>
        <w:drawing>
          <wp:inline distB="114300" distT="114300" distL="114300" distR="114300">
            <wp:extent cx="6600825" cy="1688783"/>
            <wp:effectExtent b="0" l="0" r="0" t="0"/>
            <wp:docPr id="13"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6600825" cy="168878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contextualSpacing w:val="0"/>
        <w:rPr>
          <w:sz w:val="28"/>
          <w:szCs w:val="28"/>
        </w:rPr>
      </w:pPr>
      <w:r w:rsidDel="00000000" w:rsidR="00000000" w:rsidRPr="00000000">
        <w:rPr>
          <w:sz w:val="28"/>
          <w:szCs w:val="28"/>
          <w:rtl w:val="0"/>
        </w:rPr>
        <w:t xml:space="preserve">If you are connecting to a business already licensed with your Board you select “Add existing business”. If you need to add a new business so you can apply for a license on behalf of the business you select “Add new business”.</w:t>
      </w:r>
    </w:p>
    <w:p w:rsidR="00000000" w:rsidDel="00000000" w:rsidP="00000000" w:rsidRDefault="00000000" w:rsidRPr="00000000" w14:paraId="00000016">
      <w:pPr>
        <w:contextualSpacing w:val="0"/>
        <w:rPr>
          <w:sz w:val="28"/>
          <w:szCs w:val="28"/>
        </w:rPr>
      </w:pPr>
      <w:r w:rsidDel="00000000" w:rsidR="00000000" w:rsidRPr="00000000">
        <w:rPr>
          <w:sz w:val="28"/>
          <w:szCs w:val="28"/>
        </w:rPr>
        <w:drawing>
          <wp:inline distB="114300" distT="114300" distL="114300" distR="114300">
            <wp:extent cx="5991225" cy="1914525"/>
            <wp:effectExtent b="0" l="0" r="0" t="0"/>
            <wp:docPr id="14"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599122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contextualSpacing w:val="0"/>
        <w:rPr>
          <w:sz w:val="28"/>
          <w:szCs w:val="28"/>
        </w:rPr>
      </w:pPr>
      <w:r w:rsidDel="00000000" w:rsidR="00000000" w:rsidRPr="00000000">
        <w:rPr>
          <w:sz w:val="28"/>
          <w:szCs w:val="28"/>
          <w:rtl w:val="0"/>
        </w:rPr>
        <w:t xml:space="preserve">“Add existing business”</w:t>
      </w:r>
    </w:p>
    <w:p w:rsidR="00000000" w:rsidDel="00000000" w:rsidP="00000000" w:rsidRDefault="00000000" w:rsidRPr="00000000" w14:paraId="00000018">
      <w:pPr>
        <w:contextualSpacing w:val="0"/>
        <w:rPr>
          <w:sz w:val="28"/>
          <w:szCs w:val="28"/>
        </w:rPr>
      </w:pPr>
      <w:r w:rsidDel="00000000" w:rsidR="00000000" w:rsidRPr="00000000">
        <w:rPr>
          <w:sz w:val="28"/>
          <w:szCs w:val="28"/>
        </w:rPr>
        <w:drawing>
          <wp:inline distB="114300" distT="114300" distL="114300" distR="114300">
            <wp:extent cx="5962650" cy="1907858"/>
            <wp:effectExtent b="0" l="0" r="0" t="0"/>
            <wp:docPr id="8"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5962650" cy="190785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contextualSpacing w:val="0"/>
        <w:rPr>
          <w:sz w:val="28"/>
          <w:szCs w:val="28"/>
        </w:rPr>
      </w:pPr>
      <w:r w:rsidDel="00000000" w:rsidR="00000000" w:rsidRPr="00000000">
        <w:rPr>
          <w:sz w:val="28"/>
          <w:szCs w:val="28"/>
          <w:rtl w:val="0"/>
        </w:rPr>
        <w:t xml:space="preserve">In order to add and existing business, you will need the businesses “Security code”. Enter the required information and click “Submit”. You should see a note similar to the one below indicating a successful link.</w:t>
      </w:r>
    </w:p>
    <w:p w:rsidR="00000000" w:rsidDel="00000000" w:rsidP="00000000" w:rsidRDefault="00000000" w:rsidRPr="00000000" w14:paraId="0000001A">
      <w:pPr>
        <w:contextualSpacing w:val="0"/>
        <w:rPr>
          <w:sz w:val="28"/>
          <w:szCs w:val="28"/>
        </w:rPr>
      </w:pPr>
      <w:r w:rsidDel="00000000" w:rsidR="00000000" w:rsidRPr="00000000">
        <w:rPr>
          <w:sz w:val="28"/>
          <w:szCs w:val="28"/>
        </w:rPr>
        <w:drawing>
          <wp:inline distB="114300" distT="114300" distL="114300" distR="114300">
            <wp:extent cx="4410075" cy="1285875"/>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41007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contextualSpacing w:val="0"/>
        <w:rPr>
          <w:sz w:val="28"/>
          <w:szCs w:val="28"/>
        </w:rPr>
      </w:pPr>
      <w:r w:rsidDel="00000000" w:rsidR="00000000" w:rsidRPr="00000000">
        <w:rPr>
          <w:sz w:val="28"/>
          <w:szCs w:val="28"/>
          <w:rtl w:val="0"/>
        </w:rPr>
        <w:t xml:space="preserve">Once you complete the above step you can begin adding other person(s) to the business.</w:t>
      </w:r>
    </w:p>
    <w:p w:rsidR="00000000" w:rsidDel="00000000" w:rsidP="00000000" w:rsidRDefault="00000000" w:rsidRPr="00000000" w14:paraId="0000001C">
      <w:pPr>
        <w:contextualSpacing w:val="0"/>
        <w:rPr>
          <w:sz w:val="28"/>
          <w:szCs w:val="28"/>
        </w:rPr>
      </w:pPr>
      <w:r w:rsidDel="00000000" w:rsidR="00000000" w:rsidRPr="00000000">
        <w:rPr>
          <w:sz w:val="28"/>
          <w:szCs w:val="28"/>
        </w:rPr>
        <w:drawing>
          <wp:inline distB="114300" distT="114300" distL="114300" distR="114300">
            <wp:extent cx="5991225" cy="1057275"/>
            <wp:effectExtent b="0" l="0" r="0" t="0"/>
            <wp:docPr id="9"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59912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contextualSpacing w:val="0"/>
        <w:rPr>
          <w:sz w:val="28"/>
          <w:szCs w:val="28"/>
        </w:rPr>
      </w:pPr>
      <w:r w:rsidDel="00000000" w:rsidR="00000000" w:rsidRPr="00000000">
        <w:rPr>
          <w:sz w:val="28"/>
          <w:szCs w:val="28"/>
          <w:rtl w:val="0"/>
        </w:rPr>
        <w:t xml:space="preserve">Enter the information as indicated on the screen.</w:t>
      </w:r>
    </w:p>
    <w:p w:rsidR="00000000" w:rsidDel="00000000" w:rsidP="00000000" w:rsidRDefault="00000000" w:rsidRPr="00000000" w14:paraId="0000001E">
      <w:pPr>
        <w:contextualSpacing w:val="0"/>
        <w:rPr>
          <w:sz w:val="28"/>
          <w:szCs w:val="28"/>
        </w:rPr>
      </w:pPr>
      <w:r w:rsidDel="00000000" w:rsidR="00000000" w:rsidRPr="00000000">
        <w:rPr>
          <w:sz w:val="28"/>
          <w:szCs w:val="28"/>
        </w:rPr>
        <w:drawing>
          <wp:inline distB="114300" distT="114300" distL="114300" distR="114300">
            <wp:extent cx="5981700" cy="3409950"/>
            <wp:effectExtent b="0" l="0" r="0" t="0"/>
            <wp:docPr id="7"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9817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contextualSpacing w:val="0"/>
        <w:rPr>
          <w:sz w:val="28"/>
          <w:szCs w:val="28"/>
        </w:rPr>
      </w:pPr>
      <w:r w:rsidDel="00000000" w:rsidR="00000000" w:rsidRPr="00000000">
        <w:rPr>
          <w:rtl w:val="0"/>
        </w:rPr>
      </w:r>
    </w:p>
    <w:p w:rsidR="00000000" w:rsidDel="00000000" w:rsidP="00000000" w:rsidRDefault="00000000" w:rsidRPr="00000000" w14:paraId="00000020">
      <w:pPr>
        <w:contextualSpacing w:val="0"/>
        <w:rPr>
          <w:sz w:val="28"/>
          <w:szCs w:val="28"/>
        </w:rPr>
      </w:pPr>
      <w:r w:rsidDel="00000000" w:rsidR="00000000" w:rsidRPr="00000000">
        <w:rPr>
          <w:rtl w:val="0"/>
        </w:rPr>
      </w:r>
    </w:p>
    <w:p w:rsidR="00000000" w:rsidDel="00000000" w:rsidP="00000000" w:rsidRDefault="00000000" w:rsidRPr="00000000" w14:paraId="00000021">
      <w:pPr>
        <w:contextualSpacing w:val="0"/>
        <w:rPr>
          <w:sz w:val="28"/>
          <w:szCs w:val="28"/>
        </w:rPr>
      </w:pPr>
      <w:r w:rsidDel="00000000" w:rsidR="00000000" w:rsidRPr="00000000">
        <w:rPr>
          <w:rtl w:val="0"/>
        </w:rPr>
      </w:r>
    </w:p>
    <w:p w:rsidR="00000000" w:rsidDel="00000000" w:rsidP="00000000" w:rsidRDefault="00000000" w:rsidRPr="00000000" w14:paraId="00000022">
      <w:pPr>
        <w:contextualSpacing w:val="0"/>
        <w:rPr>
          <w:sz w:val="28"/>
          <w:szCs w:val="28"/>
        </w:rPr>
      </w:pPr>
      <w:r w:rsidDel="00000000" w:rsidR="00000000" w:rsidRPr="00000000">
        <w:rPr>
          <w:sz w:val="28"/>
          <w:szCs w:val="28"/>
          <w:rtl w:val="0"/>
        </w:rPr>
        <w:t xml:space="preserve">“Add new business”</w:t>
      </w:r>
    </w:p>
    <w:p w:rsidR="00000000" w:rsidDel="00000000" w:rsidP="00000000" w:rsidRDefault="00000000" w:rsidRPr="00000000" w14:paraId="00000023">
      <w:pPr>
        <w:contextualSpacing w:val="0"/>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5953125" cy="923925"/>
            <wp:effectExtent b="0" l="0" r="0" t="0"/>
            <wp:docPr id="15"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595312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contextualSpacing w:val="0"/>
        <w:rPr>
          <w:sz w:val="28"/>
          <w:szCs w:val="28"/>
        </w:rPr>
      </w:pPr>
      <w:r w:rsidDel="00000000" w:rsidR="00000000" w:rsidRPr="00000000">
        <w:rPr>
          <w:sz w:val="28"/>
          <w:szCs w:val="28"/>
          <w:rtl w:val="0"/>
        </w:rPr>
        <w:t xml:space="preserve">Click on “Add new business”</w:t>
      </w:r>
    </w:p>
    <w:p w:rsidR="00000000" w:rsidDel="00000000" w:rsidP="00000000" w:rsidRDefault="00000000" w:rsidRPr="00000000" w14:paraId="00000025">
      <w:pPr>
        <w:contextualSpacing w:val="0"/>
        <w:rPr>
          <w:sz w:val="28"/>
          <w:szCs w:val="28"/>
        </w:rPr>
      </w:pPr>
      <w:r w:rsidDel="00000000" w:rsidR="00000000" w:rsidRPr="00000000">
        <w:rPr>
          <w:sz w:val="28"/>
          <w:szCs w:val="28"/>
        </w:rPr>
        <w:drawing>
          <wp:inline distB="114300" distT="114300" distL="114300" distR="114300">
            <wp:extent cx="5972175" cy="2514600"/>
            <wp:effectExtent b="0" l="0" r="0" t="0"/>
            <wp:docPr id="3"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5972175"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contextualSpacing w:val="0"/>
        <w:rPr>
          <w:sz w:val="28"/>
          <w:szCs w:val="28"/>
        </w:rPr>
      </w:pPr>
      <w:r w:rsidDel="00000000" w:rsidR="00000000" w:rsidRPr="00000000">
        <w:rPr>
          <w:sz w:val="28"/>
          <w:szCs w:val="28"/>
          <w:rtl w:val="0"/>
        </w:rPr>
        <w:t xml:space="preserve">Complete the required fields indicated by the “*”.</w:t>
      </w:r>
    </w:p>
    <w:p w:rsidR="00000000" w:rsidDel="00000000" w:rsidP="00000000" w:rsidRDefault="00000000" w:rsidRPr="00000000" w14:paraId="00000027">
      <w:pPr>
        <w:contextualSpacing w:val="0"/>
        <w:rPr>
          <w:sz w:val="28"/>
          <w:szCs w:val="28"/>
        </w:rPr>
      </w:pPr>
      <w:r w:rsidDel="00000000" w:rsidR="00000000" w:rsidRPr="00000000">
        <w:rPr>
          <w:sz w:val="28"/>
          <w:szCs w:val="28"/>
          <w:rtl w:val="0"/>
        </w:rPr>
        <w:t xml:space="preserve">Click “Create new Account”.</w:t>
      </w:r>
    </w:p>
    <w:p w:rsidR="00000000" w:rsidDel="00000000" w:rsidP="00000000" w:rsidRDefault="00000000" w:rsidRPr="00000000" w14:paraId="00000028">
      <w:pPr>
        <w:contextualSpacing w:val="0"/>
        <w:rPr>
          <w:sz w:val="28"/>
          <w:szCs w:val="28"/>
        </w:rPr>
      </w:pPr>
      <w:r w:rsidDel="00000000" w:rsidR="00000000" w:rsidRPr="00000000">
        <w:rPr>
          <w:sz w:val="28"/>
          <w:szCs w:val="28"/>
          <w:rtl w:val="0"/>
        </w:rPr>
        <w:t xml:space="preserve">You will see a warning.</w:t>
      </w:r>
    </w:p>
    <w:p w:rsidR="00000000" w:rsidDel="00000000" w:rsidP="00000000" w:rsidRDefault="00000000" w:rsidRPr="00000000" w14:paraId="00000029">
      <w:pPr>
        <w:contextualSpacing w:val="0"/>
        <w:rPr>
          <w:sz w:val="28"/>
          <w:szCs w:val="28"/>
        </w:rPr>
      </w:pPr>
      <w:r w:rsidDel="00000000" w:rsidR="00000000" w:rsidRPr="00000000">
        <w:rPr>
          <w:sz w:val="28"/>
          <w:szCs w:val="28"/>
        </w:rPr>
        <w:drawing>
          <wp:inline distB="114300" distT="114300" distL="114300" distR="114300">
            <wp:extent cx="4371975" cy="1476375"/>
            <wp:effectExtent b="0" l="0" r="0" t="0"/>
            <wp:docPr id="12"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437197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contextualSpacing w:val="0"/>
        <w:rPr>
          <w:sz w:val="28"/>
          <w:szCs w:val="28"/>
        </w:rPr>
      </w:pPr>
      <w:r w:rsidDel="00000000" w:rsidR="00000000" w:rsidRPr="00000000">
        <w:rPr>
          <w:sz w:val="28"/>
          <w:szCs w:val="28"/>
          <w:rtl w:val="0"/>
        </w:rPr>
        <w:t xml:space="preserve">Click OK.</w:t>
      </w:r>
    </w:p>
    <w:p w:rsidR="00000000" w:rsidDel="00000000" w:rsidP="00000000" w:rsidRDefault="00000000" w:rsidRPr="00000000" w14:paraId="0000002B">
      <w:pPr>
        <w:contextualSpacing w:val="0"/>
        <w:rPr>
          <w:sz w:val="28"/>
          <w:szCs w:val="28"/>
        </w:rPr>
      </w:pPr>
      <w:r w:rsidDel="00000000" w:rsidR="00000000" w:rsidRPr="00000000">
        <w:rPr>
          <w:sz w:val="28"/>
          <w:szCs w:val="28"/>
          <w:rtl w:val="0"/>
        </w:rPr>
        <w:t xml:space="preserve">You will now return to the main Portal page.</w:t>
      </w:r>
      <w:r w:rsidDel="00000000" w:rsidR="00000000" w:rsidRPr="00000000">
        <w:drawing>
          <wp:anchor allowOverlap="1" behindDoc="0" distB="0" distT="0" distL="114300" distR="114300" hidden="0" layoutInCell="1" locked="0" relativeHeight="0" simplePos="0">
            <wp:simplePos x="0" y="0"/>
            <wp:positionH relativeFrom="margin">
              <wp:posOffset>-38099</wp:posOffset>
            </wp:positionH>
            <wp:positionV relativeFrom="paragraph">
              <wp:posOffset>285750</wp:posOffset>
            </wp:positionV>
            <wp:extent cx="5458968" cy="1591056"/>
            <wp:effectExtent b="0" l="0" r="0" t="0"/>
            <wp:wrapSquare wrapText="bothSides" distB="0" distT="0" distL="114300" distR="114300"/>
            <wp:docPr id="10"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5458968" cy="1591056"/>
                    </a:xfrm>
                    <a:prstGeom prst="rect"/>
                    <a:ln/>
                  </pic:spPr>
                </pic:pic>
              </a:graphicData>
            </a:graphic>
          </wp:anchor>
        </w:drawing>
      </w:r>
    </w:p>
    <w:p w:rsidR="00000000" w:rsidDel="00000000" w:rsidP="00000000" w:rsidRDefault="00000000" w:rsidRPr="00000000" w14:paraId="0000002C">
      <w:pPr>
        <w:contextualSpacing w:val="0"/>
        <w:rPr>
          <w:sz w:val="28"/>
          <w:szCs w:val="28"/>
        </w:rPr>
      </w:pPr>
      <w:r w:rsidDel="00000000" w:rsidR="00000000" w:rsidRPr="00000000">
        <w:rPr>
          <w:rtl w:val="0"/>
        </w:rPr>
      </w:r>
    </w:p>
    <w:p w:rsidR="00000000" w:rsidDel="00000000" w:rsidP="00000000" w:rsidRDefault="00000000" w:rsidRPr="00000000" w14:paraId="0000002D">
      <w:pPr>
        <w:contextualSpacing w:val="0"/>
        <w:rPr>
          <w:sz w:val="28"/>
          <w:szCs w:val="28"/>
        </w:rPr>
      </w:pPr>
      <w:r w:rsidDel="00000000" w:rsidR="00000000" w:rsidRPr="00000000">
        <w:rPr>
          <w:rtl w:val="0"/>
        </w:rPr>
      </w:r>
    </w:p>
    <w:p w:rsidR="00000000" w:rsidDel="00000000" w:rsidP="00000000" w:rsidRDefault="00000000" w:rsidRPr="00000000" w14:paraId="0000002E">
      <w:pPr>
        <w:contextualSpacing w:val="0"/>
        <w:rPr>
          <w:sz w:val="28"/>
          <w:szCs w:val="28"/>
        </w:rPr>
      </w:pPr>
      <w:r w:rsidDel="00000000" w:rsidR="00000000" w:rsidRPr="00000000">
        <w:rPr>
          <w:rtl w:val="0"/>
        </w:rPr>
      </w:r>
    </w:p>
    <w:p w:rsidR="00000000" w:rsidDel="00000000" w:rsidP="00000000" w:rsidRDefault="00000000" w:rsidRPr="00000000" w14:paraId="0000002F">
      <w:pPr>
        <w:contextualSpacing w:val="0"/>
        <w:rPr>
          <w:sz w:val="28"/>
          <w:szCs w:val="28"/>
        </w:rPr>
      </w:pPr>
      <w:r w:rsidDel="00000000" w:rsidR="00000000" w:rsidRPr="00000000">
        <w:rPr>
          <w:sz w:val="28"/>
          <w:szCs w:val="28"/>
          <w:rtl w:val="0"/>
        </w:rPr>
        <w:t xml:space="preserve">Click on the Login button and login again. You can then see your added business by selecting “Manage Businesses”.</w:t>
      </w:r>
    </w:p>
    <w:p w:rsidR="00000000" w:rsidDel="00000000" w:rsidP="00000000" w:rsidRDefault="00000000" w:rsidRPr="00000000" w14:paraId="00000030">
      <w:pPr>
        <w:contextualSpacing w:val="0"/>
        <w:rPr>
          <w:sz w:val="28"/>
          <w:szCs w:val="28"/>
        </w:rPr>
      </w:pPr>
      <w:r w:rsidDel="00000000" w:rsidR="00000000" w:rsidRPr="00000000">
        <w:rPr>
          <w:sz w:val="28"/>
          <w:szCs w:val="28"/>
        </w:rPr>
        <w:drawing>
          <wp:inline distB="114300" distT="114300" distL="114300" distR="114300">
            <wp:extent cx="3028950" cy="1190625"/>
            <wp:effectExtent b="0" l="0" r="0" t="0"/>
            <wp:docPr id="11"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3028950"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contextualSpacing w:val="0"/>
        <w:rPr>
          <w:sz w:val="28"/>
          <w:szCs w:val="28"/>
        </w:rPr>
      </w:pPr>
      <w:bookmarkStart w:colFirst="0" w:colLast="0" w:name="_gjdgxs" w:id="0"/>
      <w:bookmarkEnd w:id="0"/>
      <w:r w:rsidDel="00000000" w:rsidR="00000000" w:rsidRPr="00000000">
        <w:rPr>
          <w:rtl w:val="0"/>
        </w:rPr>
      </w:r>
    </w:p>
    <w:sectPr>
      <w:pgSz w:h="15840" w:w="12240"/>
      <w:pgMar w:bottom="864" w:top="1008"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11" Type="http://schemas.openxmlformats.org/officeDocument/2006/relationships/image" Target="media/image28.png"/><Relationship Id="rId10" Type="http://schemas.openxmlformats.org/officeDocument/2006/relationships/image" Target="media/image26.png"/><Relationship Id="rId13" Type="http://schemas.openxmlformats.org/officeDocument/2006/relationships/image" Target="media/image6.png"/><Relationship Id="rId12"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15" Type="http://schemas.openxmlformats.org/officeDocument/2006/relationships/image" Target="media/image20.png"/><Relationship Id="rId14" Type="http://schemas.openxmlformats.org/officeDocument/2006/relationships/image" Target="media/image22.png"/><Relationship Id="rId17" Type="http://schemas.openxmlformats.org/officeDocument/2006/relationships/image" Target="media/image16.png"/><Relationship Id="rId16" Type="http://schemas.openxmlformats.org/officeDocument/2006/relationships/image" Target="media/image29.png"/><Relationship Id="rId5" Type="http://schemas.openxmlformats.org/officeDocument/2006/relationships/styles" Target="styles.xml"/><Relationship Id="rId19" Type="http://schemas.openxmlformats.org/officeDocument/2006/relationships/image" Target="media/image23.png"/><Relationship Id="rId6" Type="http://schemas.openxmlformats.org/officeDocument/2006/relationships/image" Target="media/image19.png"/><Relationship Id="rId18" Type="http://schemas.openxmlformats.org/officeDocument/2006/relationships/image" Target="media/image25.png"/><Relationship Id="rId7" Type="http://schemas.openxmlformats.org/officeDocument/2006/relationships/image" Target="media/image17.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